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sz w:val="44"/>
          <w:szCs w:val="44"/>
        </w:rPr>
      </w:pPr>
      <w:bookmarkStart w:id="0" w:name="_GoBack"/>
      <w:r>
        <w:rPr>
          <w:rFonts w:hint="eastAsia" w:ascii="方正小标宋简体" w:hAnsi="黑体" w:eastAsia="方正小标宋简体"/>
          <w:sz w:val="44"/>
          <w:szCs w:val="44"/>
        </w:rPr>
        <w:t>省档案局2017年档案执法检查评分表</w:t>
      </w:r>
    </w:p>
    <w:bookmarkEnd w:id="0"/>
    <w:tbl>
      <w:tblPr>
        <w:tblStyle w:val="3"/>
        <w:tblW w:w="13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26"/>
        <w:gridCol w:w="1429"/>
        <w:gridCol w:w="3865"/>
        <w:gridCol w:w="2372"/>
        <w:gridCol w:w="567"/>
        <w:gridCol w:w="226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blHeader/>
        </w:trPr>
        <w:tc>
          <w:tcPr>
            <w:tcW w:w="5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黑体" w:eastAsia="仿宋_GB2312"/>
                <w:szCs w:val="21"/>
              </w:rPr>
            </w:pPr>
            <w:r>
              <w:rPr>
                <w:rFonts w:hint="eastAsia" w:ascii="仿宋_GB2312" w:hAnsi="黑体" w:eastAsia="仿宋_GB2312"/>
                <w:szCs w:val="21"/>
              </w:rPr>
              <w:t>序</w:t>
            </w:r>
          </w:p>
          <w:p>
            <w:pPr>
              <w:spacing w:line="320" w:lineRule="exact"/>
              <w:jc w:val="center"/>
              <w:rPr>
                <w:rFonts w:ascii="仿宋_GB2312" w:hAnsi="黑体" w:eastAsia="仿宋_GB2312"/>
                <w:szCs w:val="21"/>
              </w:rPr>
            </w:pPr>
            <w:r>
              <w:rPr>
                <w:rFonts w:hint="eastAsia" w:ascii="仿宋_GB2312" w:hAnsi="黑体" w:eastAsia="仿宋_GB2312"/>
                <w:szCs w:val="21"/>
              </w:rPr>
              <w:t>号</w:t>
            </w:r>
          </w:p>
        </w:tc>
        <w:tc>
          <w:tcPr>
            <w:tcW w:w="1226" w:type="dxa"/>
            <w:tcBorders>
              <w:top w:val="single" w:color="auto" w:sz="4" w:space="0"/>
              <w:left w:val="single" w:color="auto" w:sz="4" w:space="0"/>
              <w:bottom w:val="single" w:color="auto" w:sz="4" w:space="0"/>
              <w:right w:val="single" w:color="auto" w:sz="4" w:space="0"/>
            </w:tcBorders>
            <w:vAlign w:val="center"/>
          </w:tcPr>
          <w:p>
            <w:pPr>
              <w:spacing w:line="320" w:lineRule="exact"/>
              <w:ind w:right="-97" w:rightChars="-46"/>
              <w:jc w:val="center"/>
              <w:rPr>
                <w:rFonts w:ascii="仿宋_GB2312" w:hAnsi="黑体" w:eastAsia="仿宋_GB2312"/>
                <w:szCs w:val="21"/>
              </w:rPr>
            </w:pPr>
            <w:r>
              <w:rPr>
                <w:rFonts w:hint="eastAsia" w:ascii="仿宋_GB2312" w:hAnsi="黑体" w:eastAsia="仿宋_GB2312"/>
                <w:szCs w:val="21"/>
              </w:rPr>
              <w:t>执法项目</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20" w:lineRule="exact"/>
              <w:ind w:right="-97" w:rightChars="-46"/>
              <w:jc w:val="center"/>
              <w:rPr>
                <w:rFonts w:ascii="仿宋_GB2312" w:hAnsi="黑体" w:eastAsia="仿宋_GB2312" w:cs="黑体"/>
                <w:szCs w:val="21"/>
              </w:rPr>
            </w:pPr>
            <w:r>
              <w:rPr>
                <w:rFonts w:hint="eastAsia" w:ascii="仿宋_GB2312" w:hAnsi="黑体" w:eastAsia="仿宋_GB2312"/>
                <w:szCs w:val="21"/>
              </w:rPr>
              <w:t>执法内容</w:t>
            </w:r>
          </w:p>
        </w:tc>
        <w:tc>
          <w:tcPr>
            <w:tcW w:w="3865" w:type="dxa"/>
            <w:tcBorders>
              <w:top w:val="single" w:color="auto" w:sz="4" w:space="0"/>
              <w:left w:val="single" w:color="auto" w:sz="4" w:space="0"/>
              <w:bottom w:val="single" w:color="auto" w:sz="4" w:space="0"/>
              <w:right w:val="single" w:color="auto" w:sz="4" w:space="0"/>
            </w:tcBorders>
            <w:vAlign w:val="center"/>
          </w:tcPr>
          <w:p>
            <w:pPr>
              <w:spacing w:line="320" w:lineRule="exact"/>
              <w:ind w:hanging="187"/>
              <w:jc w:val="center"/>
              <w:rPr>
                <w:rFonts w:ascii="仿宋_GB2312" w:hAnsi="黑体" w:eastAsia="仿宋_GB2312"/>
                <w:szCs w:val="21"/>
              </w:rPr>
            </w:pPr>
            <w:r>
              <w:rPr>
                <w:rFonts w:hint="eastAsia" w:ascii="仿宋_GB2312" w:hAnsi="黑体" w:eastAsia="仿宋_GB2312"/>
                <w:szCs w:val="21"/>
              </w:rPr>
              <w:t>执法依据</w:t>
            </w:r>
          </w:p>
        </w:tc>
        <w:tc>
          <w:tcPr>
            <w:tcW w:w="23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黑体" w:eastAsia="仿宋_GB2312"/>
                <w:szCs w:val="21"/>
              </w:rPr>
            </w:pPr>
            <w:r>
              <w:rPr>
                <w:rFonts w:hint="eastAsia" w:ascii="仿宋_GB2312" w:hAnsi="黑体" w:eastAsia="仿宋_GB2312"/>
                <w:szCs w:val="21"/>
              </w:rPr>
              <w:t>评分标准</w:t>
            </w: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ind w:right="-210" w:rightChars="-100" w:hanging="166"/>
              <w:jc w:val="center"/>
              <w:rPr>
                <w:rFonts w:ascii="仿宋_GB2312" w:hAnsi="黑体" w:eastAsia="仿宋_GB2312"/>
                <w:szCs w:val="21"/>
              </w:rPr>
            </w:pPr>
            <w:r>
              <w:rPr>
                <w:rFonts w:hint="eastAsia" w:ascii="仿宋_GB2312" w:hAnsi="黑体" w:eastAsia="仿宋_GB2312"/>
                <w:szCs w:val="21"/>
              </w:rPr>
              <w:t>分</w:t>
            </w:r>
          </w:p>
          <w:p>
            <w:pPr>
              <w:spacing w:line="320" w:lineRule="exact"/>
              <w:ind w:right="-210" w:rightChars="-100" w:hanging="166"/>
              <w:jc w:val="center"/>
              <w:rPr>
                <w:rFonts w:ascii="仿宋_GB2312" w:hAnsi="黑体" w:eastAsia="仿宋_GB2312"/>
                <w:szCs w:val="21"/>
              </w:rPr>
            </w:pPr>
            <w:r>
              <w:rPr>
                <w:rFonts w:hint="eastAsia" w:ascii="仿宋_GB2312" w:hAnsi="黑体" w:eastAsia="仿宋_GB2312"/>
                <w:szCs w:val="21"/>
              </w:rPr>
              <w:t>值</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ind w:hanging="97"/>
              <w:jc w:val="center"/>
              <w:rPr>
                <w:rFonts w:ascii="仿宋_GB2312" w:hAnsi="黑体" w:eastAsia="仿宋_GB2312"/>
                <w:szCs w:val="21"/>
              </w:rPr>
            </w:pPr>
            <w:r>
              <w:rPr>
                <w:rFonts w:hint="eastAsia" w:ascii="仿宋_GB2312" w:hAnsi="黑体" w:eastAsia="仿宋_GB2312"/>
                <w:szCs w:val="21"/>
              </w:rPr>
              <w:t>自评说明</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ind w:right="-304" w:rightChars="-145" w:hanging="97"/>
              <w:rPr>
                <w:rFonts w:ascii="仿宋_GB2312" w:hAnsi="黑体" w:eastAsia="仿宋_GB2312"/>
                <w:szCs w:val="21"/>
              </w:rPr>
            </w:pPr>
            <w:r>
              <w:rPr>
                <w:rFonts w:hint="eastAsia" w:ascii="仿宋_GB2312" w:hAnsi="黑体" w:eastAsia="仿宋_GB2312"/>
                <w:szCs w:val="21"/>
              </w:rPr>
              <w:t xml:space="preserve"> 自评</w:t>
            </w:r>
          </w:p>
          <w:p>
            <w:pPr>
              <w:spacing w:line="320" w:lineRule="exact"/>
              <w:ind w:left="-65" w:leftChars="-95" w:right="-178" w:rightChars="-85" w:hanging="134" w:hangingChars="64"/>
              <w:jc w:val="center"/>
              <w:rPr>
                <w:rFonts w:ascii="仿宋_GB2312" w:hAnsi="黑体" w:eastAsia="仿宋_GB2312"/>
                <w:szCs w:val="21"/>
              </w:rPr>
            </w:pPr>
            <w:r>
              <w:rPr>
                <w:rFonts w:hint="eastAsia" w:ascii="仿宋_GB2312" w:hAnsi="黑体" w:eastAsia="仿宋_GB2312"/>
                <w:szCs w:val="21"/>
              </w:rPr>
              <w:t>得分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ind w:left="-71" w:leftChars="-46" w:right="-46" w:rightChars="-22" w:hanging="26"/>
              <w:jc w:val="center"/>
              <w:rPr>
                <w:rFonts w:ascii="仿宋_GB2312" w:hAnsi="黑体" w:eastAsia="仿宋_GB2312"/>
                <w:szCs w:val="21"/>
              </w:rPr>
            </w:pPr>
            <w:r>
              <w:rPr>
                <w:rFonts w:hint="eastAsia" w:ascii="仿宋_GB2312" w:hAnsi="黑体" w:eastAsia="仿宋_GB2312"/>
                <w:szCs w:val="21"/>
              </w:rPr>
              <w:t>检查</w:t>
            </w:r>
          </w:p>
          <w:p>
            <w:pPr>
              <w:spacing w:line="320" w:lineRule="exact"/>
              <w:ind w:left="-71" w:leftChars="-46" w:right="-46" w:rightChars="-22" w:hanging="26"/>
              <w:jc w:val="center"/>
              <w:rPr>
                <w:rFonts w:ascii="仿宋_GB2312" w:hAnsi="黑体" w:eastAsia="仿宋_GB2312"/>
                <w:szCs w:val="21"/>
              </w:rPr>
            </w:pPr>
            <w:r>
              <w:rPr>
                <w:rFonts w:hint="eastAsia" w:ascii="仿宋_GB2312" w:hAnsi="黑体"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tblHeader/>
        </w:trPr>
        <w:tc>
          <w:tcPr>
            <w:tcW w:w="534" w:type="dxa"/>
            <w:vMerge w:val="restart"/>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right="-107" w:rightChars="-51" w:hanging="195"/>
              <w:jc w:val="center"/>
              <w:rPr>
                <w:rFonts w:ascii="仿宋_GB2312" w:eastAsia="仿宋_GB2312"/>
                <w:sz w:val="18"/>
                <w:szCs w:val="18"/>
              </w:rPr>
            </w:pPr>
            <w:r>
              <w:rPr>
                <w:rFonts w:hint="eastAsia" w:ascii="仿宋_GB2312" w:eastAsia="仿宋_GB2312"/>
                <w:sz w:val="18"/>
                <w:szCs w:val="18"/>
              </w:rPr>
              <w:t>一</w:t>
            </w:r>
          </w:p>
        </w:tc>
        <w:tc>
          <w:tcPr>
            <w:tcW w:w="1226" w:type="dxa"/>
            <w:vMerge w:val="restart"/>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right="-155" w:rightChars="-74"/>
              <w:jc w:val="left"/>
              <w:rPr>
                <w:rFonts w:ascii="仿宋_GB2312" w:eastAsia="仿宋_GB2312"/>
                <w:sz w:val="18"/>
                <w:szCs w:val="18"/>
              </w:rPr>
            </w:pPr>
            <w:r>
              <w:rPr>
                <w:rFonts w:hint="eastAsia" w:ascii="仿宋_GB2312" w:eastAsia="仿宋_GB2312"/>
                <w:sz w:val="18"/>
                <w:szCs w:val="18"/>
              </w:rPr>
              <w:t>档案工作体制和制度建设（20分）</w:t>
            </w:r>
          </w:p>
        </w:tc>
        <w:tc>
          <w:tcPr>
            <w:tcW w:w="142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jc w:val="center"/>
              <w:rPr>
                <w:rFonts w:ascii="仿宋_GB2312" w:eastAsia="仿宋_GB2312" w:cs="黑体"/>
                <w:sz w:val="18"/>
                <w:szCs w:val="18"/>
              </w:rPr>
            </w:pPr>
            <w:r>
              <w:rPr>
                <w:rFonts w:hint="eastAsia" w:ascii="仿宋_GB2312" w:eastAsia="仿宋_GB2312"/>
                <w:sz w:val="18"/>
                <w:szCs w:val="18"/>
              </w:rPr>
              <w:t>工作体制</w:t>
            </w:r>
          </w:p>
        </w:tc>
        <w:tc>
          <w:tcPr>
            <w:tcW w:w="386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《档案法实施办法》第五条：机关、团体、企业事业单位和其它组织应当加强对本单位档案工作的领导，保障档案工作依法开展。</w:t>
            </w:r>
          </w:p>
          <w:p>
            <w:pPr>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《湖北省档案管理条例》第十三条：新设立的机关、团体、企事业单位和其它组织应当自成立或者注册之日起30日内，到同级档案行政管理部门办理档案登记手续。</w:t>
            </w:r>
          </w:p>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因破产、兼并、被撤销等原因终止活动或者改变活动范围的单位，应当到档案行政管理部门办理注销或者变更登记。</w:t>
            </w:r>
          </w:p>
        </w:tc>
        <w:tc>
          <w:tcPr>
            <w:tcW w:w="2372"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jc w:val="left"/>
              <w:rPr>
                <w:rFonts w:ascii="仿宋_GB2312" w:eastAsia="仿宋_GB2312"/>
                <w:sz w:val="18"/>
                <w:szCs w:val="18"/>
              </w:rPr>
            </w:pPr>
            <w:r>
              <w:rPr>
                <w:rFonts w:hint="eastAsia" w:ascii="仿宋_GB2312" w:eastAsia="仿宋_GB2312"/>
                <w:sz w:val="18"/>
                <w:szCs w:val="18"/>
              </w:rPr>
              <w:t xml:space="preserve">  成立了档案工作机构，明确了分管领导，制定了工作计划，配备了专（兼）职档案员，办理了《档案登记证》，前4 项每项2分，后一项5分。</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8" w:hanging="144" w:hangingChars="80"/>
              <w:jc w:val="center"/>
              <w:rPr>
                <w:rFonts w:ascii="仿宋_GB2312" w:eastAsia="仿宋_GB2312"/>
                <w:sz w:val="18"/>
                <w:szCs w:val="18"/>
              </w:rPr>
            </w:pPr>
            <w:r>
              <w:rPr>
                <w:rFonts w:hint="eastAsia" w:ascii="仿宋_GB2312" w:eastAsia="仿宋_GB2312"/>
                <w:sz w:val="18"/>
                <w:szCs w:val="18"/>
              </w:rPr>
              <w:t>13</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00" w:lineRule="exact"/>
              <w:ind w:firstLine="180" w:firstLineChars="100"/>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8" w:hanging="144" w:hangingChars="80"/>
              <w:jc w:val="center"/>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blHead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42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jc w:val="center"/>
              <w:rPr>
                <w:rFonts w:ascii="仿宋_GB2312" w:eastAsia="仿宋_GB2312" w:cs="黑体"/>
                <w:sz w:val="18"/>
                <w:szCs w:val="18"/>
              </w:rPr>
            </w:pPr>
            <w:r>
              <w:rPr>
                <w:rFonts w:hint="eastAsia" w:ascii="仿宋_GB2312" w:eastAsia="仿宋_GB2312"/>
                <w:sz w:val="18"/>
                <w:szCs w:val="18"/>
              </w:rPr>
              <w:t>工作制度</w:t>
            </w:r>
          </w:p>
        </w:tc>
        <w:tc>
          <w:tcPr>
            <w:tcW w:w="3865"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《湖北省档案管理条例》第十九条：各级各类档案馆和其它档案机构应当建立健全档案管理制度。</w:t>
            </w:r>
          </w:p>
        </w:tc>
        <w:tc>
          <w:tcPr>
            <w:tcW w:w="2372"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jc w:val="left"/>
              <w:rPr>
                <w:rFonts w:ascii="仿宋_GB2312" w:eastAsia="仿宋_GB2312"/>
                <w:sz w:val="18"/>
                <w:szCs w:val="18"/>
              </w:rPr>
            </w:pPr>
            <w:r>
              <w:rPr>
                <w:rFonts w:hint="eastAsia" w:ascii="仿宋_GB2312" w:eastAsia="仿宋_GB2312"/>
                <w:sz w:val="18"/>
                <w:szCs w:val="18"/>
              </w:rPr>
              <w:t xml:space="preserve">  建立了合适的档案移交接收、库房管理、查阅利用、保密、鉴定、档案人员岗位责任、库房灾害应急预案等制度，每项1分。</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8" w:hanging="144" w:hangingChars="80"/>
              <w:jc w:val="center"/>
              <w:rPr>
                <w:rFonts w:ascii="仿宋_GB2312" w:eastAsia="仿宋_GB2312"/>
                <w:sz w:val="18"/>
                <w:szCs w:val="18"/>
              </w:rPr>
            </w:pPr>
            <w:r>
              <w:rPr>
                <w:rFonts w:hint="eastAsia" w:ascii="仿宋_GB2312" w:eastAsia="仿宋_GB2312"/>
                <w:sz w:val="18"/>
                <w:szCs w:val="18"/>
              </w:rPr>
              <w:t>7</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00" w:lineRule="exact"/>
              <w:ind w:firstLine="180" w:firstLineChars="100"/>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8" w:hanging="144" w:hangingChars="80"/>
              <w:jc w:val="center"/>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blHeader/>
        </w:trPr>
        <w:tc>
          <w:tcPr>
            <w:tcW w:w="534" w:type="dxa"/>
            <w:vMerge w:val="restart"/>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right="-107" w:rightChars="-51" w:hanging="195"/>
              <w:jc w:val="center"/>
              <w:rPr>
                <w:rFonts w:ascii="仿宋_GB2312" w:eastAsia="仿宋_GB2312"/>
                <w:sz w:val="18"/>
                <w:szCs w:val="18"/>
              </w:rPr>
            </w:pPr>
            <w:r>
              <w:rPr>
                <w:rFonts w:hint="eastAsia" w:ascii="仿宋_GB2312" w:eastAsia="仿宋_GB2312"/>
                <w:sz w:val="18"/>
                <w:szCs w:val="18"/>
              </w:rPr>
              <w:t>二</w:t>
            </w:r>
          </w:p>
        </w:tc>
        <w:tc>
          <w:tcPr>
            <w:tcW w:w="1226" w:type="dxa"/>
            <w:vMerge w:val="restart"/>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right="-155" w:rightChars="-74"/>
              <w:jc w:val="left"/>
              <w:rPr>
                <w:rFonts w:ascii="仿宋_GB2312" w:eastAsia="仿宋_GB2312"/>
                <w:sz w:val="18"/>
                <w:szCs w:val="18"/>
              </w:rPr>
            </w:pPr>
            <w:r>
              <w:rPr>
                <w:rFonts w:hint="eastAsia" w:ascii="仿宋_GB2312" w:eastAsia="仿宋_GB2312"/>
                <w:sz w:val="18"/>
                <w:szCs w:val="18"/>
              </w:rPr>
              <w:t>档案工作条件保障（26分）</w:t>
            </w:r>
          </w:p>
        </w:tc>
        <w:tc>
          <w:tcPr>
            <w:tcW w:w="142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jc w:val="center"/>
              <w:rPr>
                <w:rFonts w:ascii="仿宋_GB2312" w:eastAsia="仿宋_GB2312"/>
                <w:sz w:val="18"/>
                <w:szCs w:val="18"/>
              </w:rPr>
            </w:pPr>
            <w:r>
              <w:rPr>
                <w:rFonts w:hint="eastAsia" w:ascii="仿宋_GB2312" w:eastAsia="仿宋_GB2312"/>
                <w:sz w:val="18"/>
                <w:szCs w:val="18"/>
              </w:rPr>
              <w:t>事业经费</w:t>
            </w:r>
          </w:p>
        </w:tc>
        <w:tc>
          <w:tcPr>
            <w:tcW w:w="386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《档案法实施办法》第五条：机关、团体、企业事业单位和其它组织应当加强对本单位档案工作的领导，保障档案工作依法开展。</w:t>
            </w:r>
          </w:p>
        </w:tc>
        <w:tc>
          <w:tcPr>
            <w:tcW w:w="2372"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jc w:val="left"/>
              <w:rPr>
                <w:rFonts w:ascii="仿宋_GB2312" w:eastAsia="仿宋_GB2312"/>
                <w:sz w:val="18"/>
                <w:szCs w:val="18"/>
              </w:rPr>
            </w:pPr>
            <w:r>
              <w:rPr>
                <w:rFonts w:hint="eastAsia" w:ascii="仿宋_GB2312" w:eastAsia="仿宋_GB2312"/>
                <w:sz w:val="18"/>
                <w:szCs w:val="18"/>
              </w:rPr>
              <w:t xml:space="preserve">  档案工作经费列入单位预算，2分。</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8" w:hanging="144" w:hangingChars="80"/>
              <w:jc w:val="center"/>
              <w:rPr>
                <w:rFonts w:ascii="仿宋_GB2312" w:eastAsia="仿宋_GB2312"/>
                <w:sz w:val="18"/>
                <w:szCs w:val="18"/>
              </w:rPr>
            </w:pPr>
            <w:r>
              <w:rPr>
                <w:rFonts w:hint="eastAsia" w:ascii="仿宋_GB2312" w:eastAsia="仿宋_GB2312"/>
                <w:sz w:val="18"/>
                <w:szCs w:val="18"/>
              </w:rPr>
              <w:t>2</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00" w:lineRule="exact"/>
              <w:ind w:firstLine="180" w:firstLineChars="100"/>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8" w:hanging="144" w:hangingChars="80"/>
              <w:jc w:val="center"/>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blHead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42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jc w:val="center"/>
              <w:rPr>
                <w:rFonts w:ascii="仿宋_GB2312" w:eastAsia="仿宋_GB2312" w:cs="黑体"/>
                <w:sz w:val="18"/>
                <w:szCs w:val="18"/>
              </w:rPr>
            </w:pPr>
            <w:r>
              <w:rPr>
                <w:rFonts w:hint="eastAsia" w:ascii="仿宋_GB2312" w:eastAsia="仿宋_GB2312"/>
                <w:sz w:val="18"/>
                <w:szCs w:val="18"/>
              </w:rPr>
              <w:t>档案用房</w:t>
            </w:r>
          </w:p>
        </w:tc>
        <w:tc>
          <w:tcPr>
            <w:tcW w:w="3865"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《档案法》第十三条：各级各类档案馆，机关、团体、企业事业单位和其他组织的档案机构，应当建立科学的管理制度，便于对档案的利用。</w:t>
            </w:r>
          </w:p>
        </w:tc>
        <w:tc>
          <w:tcPr>
            <w:tcW w:w="2372"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实行库房、办公室、阅档室三室分开，每项2分。</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8" w:hanging="144" w:hangingChars="80"/>
              <w:jc w:val="center"/>
              <w:rPr>
                <w:rFonts w:ascii="仿宋_GB2312" w:eastAsia="仿宋_GB2312"/>
                <w:sz w:val="18"/>
                <w:szCs w:val="18"/>
              </w:rPr>
            </w:pPr>
            <w:r>
              <w:rPr>
                <w:rFonts w:hint="eastAsia" w:ascii="仿宋_GB2312" w:eastAsia="仿宋_GB2312"/>
                <w:sz w:val="18"/>
                <w:szCs w:val="18"/>
              </w:rPr>
              <w:t>6</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00" w:lineRule="exact"/>
              <w:ind w:firstLine="180" w:firstLineChars="100"/>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8" w:hanging="144" w:hangingChars="80"/>
              <w:jc w:val="center"/>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blHead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42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right="-145" w:rightChars="-69"/>
              <w:jc w:val="center"/>
              <w:rPr>
                <w:rFonts w:ascii="仿宋_GB2312" w:eastAsia="仿宋_GB2312"/>
                <w:sz w:val="18"/>
                <w:szCs w:val="18"/>
              </w:rPr>
            </w:pPr>
            <w:r>
              <w:rPr>
                <w:rFonts w:hint="eastAsia" w:ascii="仿宋_GB2312" w:eastAsia="仿宋_GB2312"/>
                <w:sz w:val="18"/>
                <w:szCs w:val="18"/>
              </w:rPr>
              <w:t>档案信息化</w:t>
            </w:r>
          </w:p>
        </w:tc>
        <w:tc>
          <w:tcPr>
            <w:tcW w:w="3865"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hAnsi="华文楷体" w:eastAsia="仿宋_GB2312"/>
                <w:w w:val="80"/>
                <w:sz w:val="18"/>
                <w:szCs w:val="18"/>
              </w:rPr>
            </w:pPr>
            <w:r>
              <w:rPr>
                <w:rFonts w:hint="eastAsia" w:ascii="仿宋_GB2312" w:eastAsia="仿宋_GB2312"/>
                <w:sz w:val="18"/>
                <w:szCs w:val="18"/>
              </w:rPr>
              <w:t xml:space="preserve">  《档案法》第十三条：各级各类档案馆，机关、团体、企业事业单位和其他组织的档案机构，应当采用先进技术，实现档案管理的现代化。</w:t>
            </w:r>
          </w:p>
        </w:tc>
        <w:tc>
          <w:tcPr>
            <w:tcW w:w="2372"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配置了计算机及档案管理软件，建立了电子档案数据库，对本单位产生的电子文件进行归档管理，基本实现档案“存量数字化，增量电子化”，每项3分。</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9" w:hanging="144" w:hangingChars="80"/>
              <w:jc w:val="center"/>
              <w:rPr>
                <w:rFonts w:ascii="仿宋_GB2312" w:eastAsia="仿宋_GB2312"/>
                <w:sz w:val="18"/>
                <w:szCs w:val="18"/>
              </w:rPr>
            </w:pPr>
            <w:r>
              <w:rPr>
                <w:rFonts w:hint="eastAsia" w:ascii="仿宋_GB2312" w:eastAsia="仿宋_GB2312"/>
                <w:sz w:val="18"/>
                <w:szCs w:val="18"/>
              </w:rPr>
              <w:t>12</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00" w:lineRule="exact"/>
              <w:ind w:firstLine="180" w:firstLineChars="100"/>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8" w:hanging="144" w:hangingChars="80"/>
              <w:jc w:val="center"/>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blHead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42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jc w:val="center"/>
              <w:rPr>
                <w:rFonts w:ascii="仿宋_GB2312" w:eastAsia="仿宋_GB2312"/>
                <w:sz w:val="18"/>
                <w:szCs w:val="18"/>
              </w:rPr>
            </w:pPr>
            <w:r>
              <w:rPr>
                <w:rFonts w:hint="eastAsia" w:ascii="仿宋_GB2312" w:eastAsia="仿宋_GB2312"/>
                <w:sz w:val="18"/>
                <w:szCs w:val="18"/>
              </w:rPr>
              <w:t>档案培训</w:t>
            </w:r>
          </w:p>
        </w:tc>
        <w:tc>
          <w:tcPr>
            <w:tcW w:w="3865"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jc w:val="left"/>
              <w:rPr>
                <w:rFonts w:ascii="仿宋_GB2312" w:eastAsia="仿宋_GB2312"/>
                <w:sz w:val="18"/>
                <w:szCs w:val="18"/>
              </w:rPr>
            </w:pPr>
            <w:r>
              <w:rPr>
                <w:rFonts w:hint="eastAsia" w:ascii="仿宋_GB2312" w:eastAsia="仿宋_GB2312"/>
                <w:sz w:val="18"/>
                <w:szCs w:val="18"/>
              </w:rPr>
              <w:t xml:space="preserve">  《湖北省档案管理条例》第九条：档案工作人员应当忠于职守、遵守纪律、具备专业知识，并经培训考核取得岗位资格培训合格证书。</w:t>
            </w:r>
          </w:p>
        </w:tc>
        <w:tc>
          <w:tcPr>
            <w:tcW w:w="2372"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jc w:val="left"/>
              <w:rPr>
                <w:rFonts w:ascii="仿宋_GB2312" w:eastAsia="仿宋_GB2312"/>
                <w:sz w:val="18"/>
                <w:szCs w:val="18"/>
              </w:rPr>
            </w:pPr>
            <w:r>
              <w:rPr>
                <w:rFonts w:hint="eastAsia" w:ascii="仿宋_GB2312" w:eastAsia="仿宋_GB2312"/>
                <w:sz w:val="18"/>
                <w:szCs w:val="18"/>
              </w:rPr>
              <w:t xml:space="preserve">  档案员参加岗位资格培训，取得《岗位资格培训合格证书》，6分。未按规定参加培训，未取得《岗位资格培训合格证书》的，按人员比例扣分。</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8" w:hanging="144" w:hangingChars="80"/>
              <w:jc w:val="center"/>
              <w:rPr>
                <w:rFonts w:ascii="仿宋_GB2312" w:eastAsia="仿宋_GB2312"/>
                <w:sz w:val="18"/>
                <w:szCs w:val="18"/>
              </w:rPr>
            </w:pPr>
            <w:r>
              <w:rPr>
                <w:rFonts w:hint="eastAsia" w:ascii="仿宋_GB2312" w:eastAsia="仿宋_GB2312"/>
                <w:sz w:val="18"/>
                <w:szCs w:val="18"/>
              </w:rPr>
              <w:t xml:space="preserve"> 6</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00" w:lineRule="exact"/>
              <w:ind w:firstLine="180" w:firstLineChars="100"/>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8" w:hanging="144" w:hangingChars="80"/>
              <w:jc w:val="center"/>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blHeader/>
        </w:trPr>
        <w:tc>
          <w:tcPr>
            <w:tcW w:w="534" w:type="dxa"/>
            <w:vMerge w:val="restart"/>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right="-107" w:rightChars="-51" w:hanging="195"/>
              <w:jc w:val="center"/>
              <w:rPr>
                <w:rFonts w:ascii="仿宋_GB2312" w:eastAsia="仿宋_GB2312"/>
                <w:sz w:val="18"/>
                <w:szCs w:val="18"/>
              </w:rPr>
            </w:pPr>
            <w:r>
              <w:rPr>
                <w:rFonts w:hint="eastAsia" w:ascii="仿宋_GB2312" w:eastAsia="仿宋_GB2312"/>
                <w:sz w:val="18"/>
                <w:szCs w:val="18"/>
              </w:rPr>
              <w:t>三</w:t>
            </w:r>
          </w:p>
        </w:tc>
        <w:tc>
          <w:tcPr>
            <w:tcW w:w="1226" w:type="dxa"/>
            <w:vMerge w:val="restart"/>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right="-155" w:rightChars="-74"/>
              <w:jc w:val="left"/>
              <w:rPr>
                <w:rFonts w:ascii="仿宋_GB2312" w:eastAsia="仿宋_GB2312"/>
                <w:sz w:val="18"/>
                <w:szCs w:val="18"/>
              </w:rPr>
            </w:pPr>
            <w:r>
              <w:rPr>
                <w:rFonts w:hint="eastAsia" w:ascii="仿宋_GB2312" w:eastAsia="仿宋_GB2312"/>
                <w:sz w:val="18"/>
                <w:szCs w:val="18"/>
              </w:rPr>
              <w:t>档案集中统一管理（26分）</w:t>
            </w:r>
          </w:p>
        </w:tc>
        <w:tc>
          <w:tcPr>
            <w:tcW w:w="142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jc w:val="center"/>
              <w:rPr>
                <w:rFonts w:ascii="仿宋_GB2312" w:eastAsia="仿宋_GB2312"/>
                <w:sz w:val="18"/>
                <w:szCs w:val="18"/>
              </w:rPr>
            </w:pPr>
            <w:r>
              <w:rPr>
                <w:rFonts w:hint="eastAsia" w:ascii="仿宋_GB2312" w:eastAsia="仿宋_GB2312"/>
                <w:sz w:val="18"/>
                <w:szCs w:val="18"/>
              </w:rPr>
              <w:t>档案收集</w:t>
            </w:r>
          </w:p>
        </w:tc>
        <w:tc>
          <w:tcPr>
            <w:tcW w:w="3865"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《档案法》第十条：对国家规定的应当立卷归档的材料，必须按照规定，定期向本单位档案机构或者档案工作人员移交，集中管理，任何个人不得据为已有。</w:t>
            </w:r>
          </w:p>
        </w:tc>
        <w:tc>
          <w:tcPr>
            <w:tcW w:w="2372"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制定本单位档案“三合一”制度，对文书、会计、专业、科技、声像、电子、实物等各门类档案实行了集中统一管理，每类2分。</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9" w:hanging="144" w:hangingChars="80"/>
              <w:jc w:val="center"/>
              <w:rPr>
                <w:rFonts w:ascii="仿宋_GB2312" w:eastAsia="仿宋_GB2312"/>
                <w:sz w:val="18"/>
                <w:szCs w:val="18"/>
              </w:rPr>
            </w:pPr>
            <w:r>
              <w:rPr>
                <w:rFonts w:hint="eastAsia" w:ascii="仿宋_GB2312" w:eastAsia="仿宋_GB2312"/>
                <w:sz w:val="18"/>
                <w:szCs w:val="18"/>
              </w:rPr>
              <w:t xml:space="preserve"> 14</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00" w:lineRule="exact"/>
              <w:ind w:firstLine="180" w:firstLineChars="100"/>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8" w:hanging="144" w:hangingChars="80"/>
              <w:jc w:val="center"/>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blHead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42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jc w:val="center"/>
              <w:rPr>
                <w:rFonts w:ascii="仿宋_GB2312" w:eastAsia="仿宋_GB2312"/>
                <w:sz w:val="18"/>
                <w:szCs w:val="18"/>
              </w:rPr>
            </w:pPr>
            <w:r>
              <w:rPr>
                <w:rFonts w:hint="eastAsia" w:ascii="仿宋_GB2312" w:eastAsia="仿宋_GB2312"/>
                <w:sz w:val="18"/>
                <w:szCs w:val="18"/>
              </w:rPr>
              <w:t>档案整理</w:t>
            </w:r>
          </w:p>
        </w:tc>
        <w:tc>
          <w:tcPr>
            <w:tcW w:w="3865"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《档案法实施办法》第十二条：按照国家档案局关于文件材料归档的规定，应当立卷归档的材料，由单位的文书或者业务机构收集齐全，并进行整理、立卷。</w:t>
            </w:r>
          </w:p>
        </w:tc>
        <w:tc>
          <w:tcPr>
            <w:tcW w:w="2372"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已接收的上一年底前形成的档案，均完成了整理立卷或按件整理归档工作，6分。未完成按比例扣分。</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9" w:hanging="144" w:hangingChars="80"/>
              <w:jc w:val="center"/>
              <w:rPr>
                <w:rFonts w:ascii="仿宋_GB2312" w:eastAsia="仿宋_GB2312"/>
                <w:sz w:val="18"/>
                <w:szCs w:val="18"/>
              </w:rPr>
            </w:pPr>
            <w:r>
              <w:rPr>
                <w:rFonts w:hint="eastAsia" w:ascii="仿宋_GB2312" w:eastAsia="仿宋_GB2312"/>
                <w:sz w:val="18"/>
                <w:szCs w:val="18"/>
              </w:rPr>
              <w:t xml:space="preserve"> 6</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00" w:lineRule="exact"/>
              <w:ind w:firstLine="180" w:firstLineChars="100"/>
              <w:jc w:val="center"/>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blHead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42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jc w:val="center"/>
              <w:rPr>
                <w:rFonts w:ascii="仿宋_GB2312" w:eastAsia="仿宋_GB2312" w:cs="黑体"/>
                <w:sz w:val="18"/>
                <w:szCs w:val="18"/>
              </w:rPr>
            </w:pPr>
            <w:r>
              <w:rPr>
                <w:rFonts w:hint="eastAsia" w:ascii="仿宋_GB2312" w:eastAsia="仿宋_GB2312"/>
                <w:sz w:val="18"/>
                <w:szCs w:val="18"/>
              </w:rPr>
              <w:t>档案移交</w:t>
            </w:r>
          </w:p>
        </w:tc>
        <w:tc>
          <w:tcPr>
            <w:tcW w:w="3865"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档案法实施办法》第十三条：属于中央级和省级、设区的市级国家档案馆接收范围的档案，立档单位应当自档案形成之日起满20年即向有关的国家档案馆移交；属于县级国家档案馆接收范围的档案，立档单位应当自档案形成之日起满10年即向有关的县级国家档案馆移交。</w:t>
            </w:r>
          </w:p>
        </w:tc>
        <w:tc>
          <w:tcPr>
            <w:tcW w:w="2372"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立档单位按照规定要求，向有关国家档案馆移交到期档案，6分。未按规定及时移交全部到期档案的，按比例扣分。</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9" w:hanging="144" w:hangingChars="80"/>
              <w:jc w:val="center"/>
              <w:rPr>
                <w:rFonts w:ascii="仿宋_GB2312" w:eastAsia="仿宋_GB2312"/>
                <w:sz w:val="18"/>
                <w:szCs w:val="18"/>
              </w:rPr>
            </w:pPr>
            <w:r>
              <w:rPr>
                <w:rFonts w:hint="eastAsia" w:ascii="仿宋_GB2312" w:eastAsia="仿宋_GB2312"/>
                <w:sz w:val="18"/>
                <w:szCs w:val="18"/>
              </w:rPr>
              <w:t>6</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00" w:lineRule="exact"/>
              <w:ind w:firstLine="180" w:firstLineChars="100"/>
              <w:jc w:val="center"/>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blHeader/>
        </w:trPr>
        <w:tc>
          <w:tcPr>
            <w:tcW w:w="534"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right="-107" w:rightChars="-51" w:hanging="195"/>
              <w:jc w:val="center"/>
              <w:rPr>
                <w:rFonts w:ascii="仿宋_GB2312" w:eastAsia="仿宋_GB2312"/>
                <w:sz w:val="18"/>
                <w:szCs w:val="18"/>
              </w:rPr>
            </w:pPr>
            <w:r>
              <w:rPr>
                <w:rFonts w:hint="eastAsia" w:ascii="仿宋_GB2312" w:eastAsia="仿宋_GB2312"/>
                <w:sz w:val="18"/>
                <w:szCs w:val="18"/>
              </w:rPr>
              <w:t>四</w:t>
            </w:r>
          </w:p>
        </w:tc>
        <w:tc>
          <w:tcPr>
            <w:tcW w:w="1226"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right="-155" w:rightChars="-74"/>
              <w:jc w:val="left"/>
              <w:rPr>
                <w:rFonts w:ascii="仿宋_GB2312" w:eastAsia="仿宋_GB2312"/>
                <w:sz w:val="18"/>
                <w:szCs w:val="18"/>
              </w:rPr>
            </w:pPr>
            <w:r>
              <w:rPr>
                <w:rFonts w:hint="eastAsia" w:ascii="仿宋_GB2312" w:eastAsia="仿宋_GB2312"/>
                <w:sz w:val="18"/>
                <w:szCs w:val="18"/>
              </w:rPr>
              <w:t>档案安全保管（18分）</w:t>
            </w:r>
          </w:p>
        </w:tc>
        <w:tc>
          <w:tcPr>
            <w:tcW w:w="142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jc w:val="center"/>
              <w:rPr>
                <w:rFonts w:ascii="仿宋_GB2312" w:eastAsia="仿宋_GB2312"/>
                <w:sz w:val="18"/>
                <w:szCs w:val="18"/>
              </w:rPr>
            </w:pPr>
            <w:r>
              <w:rPr>
                <w:rFonts w:hint="eastAsia" w:ascii="仿宋_GB2312" w:eastAsia="仿宋_GB2312"/>
                <w:sz w:val="18"/>
                <w:szCs w:val="18"/>
              </w:rPr>
              <w:t>档案安全保管</w:t>
            </w:r>
          </w:p>
        </w:tc>
        <w:tc>
          <w:tcPr>
            <w:tcW w:w="3865"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《档案法》第十三条：各级各类档案馆，机关、团体、企业事业单位和其他组织的档案机构，应当配置必要的设施，确保档案的安全。</w:t>
            </w:r>
          </w:p>
        </w:tc>
        <w:tc>
          <w:tcPr>
            <w:tcW w:w="2372"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配备了防盗门窗、消防、空调、除湿机、防紫外线窗帘等设备，配备了防磁柜，放置了防霉驱虫药品，库区保持干净整洁，档案实行了电子或缩微胶片等形式备份，每类2分。</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8" w:hanging="144" w:hangingChars="80"/>
              <w:jc w:val="center"/>
              <w:rPr>
                <w:rFonts w:ascii="仿宋_GB2312" w:eastAsia="仿宋_GB2312"/>
                <w:sz w:val="18"/>
                <w:szCs w:val="18"/>
              </w:rPr>
            </w:pPr>
            <w:r>
              <w:rPr>
                <w:rFonts w:hint="eastAsia" w:ascii="仿宋_GB2312" w:eastAsia="仿宋_GB2312"/>
                <w:sz w:val="18"/>
                <w:szCs w:val="18"/>
              </w:rPr>
              <w:t xml:space="preserve"> 18</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00" w:lineRule="exact"/>
              <w:ind w:firstLine="180" w:firstLineChars="100"/>
              <w:jc w:val="center"/>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blHeader/>
        </w:trPr>
        <w:tc>
          <w:tcPr>
            <w:tcW w:w="534"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right="-107" w:rightChars="-51" w:hanging="195"/>
              <w:jc w:val="center"/>
              <w:rPr>
                <w:rFonts w:ascii="仿宋_GB2312" w:eastAsia="仿宋_GB2312"/>
                <w:sz w:val="18"/>
                <w:szCs w:val="18"/>
              </w:rPr>
            </w:pPr>
            <w:r>
              <w:rPr>
                <w:rFonts w:hint="eastAsia" w:ascii="仿宋_GB2312" w:eastAsia="仿宋_GB2312"/>
                <w:sz w:val="18"/>
                <w:szCs w:val="18"/>
              </w:rPr>
              <w:t>五</w:t>
            </w:r>
          </w:p>
        </w:tc>
        <w:tc>
          <w:tcPr>
            <w:tcW w:w="1226"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rPr>
                <w:rFonts w:ascii="仿宋_GB2312" w:eastAsia="仿宋_GB2312"/>
                <w:sz w:val="18"/>
                <w:szCs w:val="18"/>
              </w:rPr>
            </w:pPr>
            <w:r>
              <w:rPr>
                <w:rFonts w:hint="eastAsia" w:ascii="仿宋_GB2312" w:eastAsia="仿宋_GB2312"/>
                <w:sz w:val="18"/>
                <w:szCs w:val="18"/>
              </w:rPr>
              <w:t>档案利用（10分）</w:t>
            </w:r>
          </w:p>
        </w:tc>
        <w:tc>
          <w:tcPr>
            <w:tcW w:w="142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档案利用</w:t>
            </w:r>
          </w:p>
        </w:tc>
        <w:tc>
          <w:tcPr>
            <w:tcW w:w="3865"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档案法》第二十条：机关、团体、企业事业单位和其它组织以及公民根据经济建设、国防建设、教学科研和其他各项工作的需要，可以按照有关规定，利用档案馆未开放的档案以及有关机关、团体、企业事业单位和其他组织保存的档案。</w:t>
            </w:r>
          </w:p>
        </w:tc>
        <w:tc>
          <w:tcPr>
            <w:tcW w:w="2372"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开展了档案利用工作，10分。</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9" w:hanging="144" w:hangingChars="80"/>
              <w:jc w:val="center"/>
              <w:rPr>
                <w:rFonts w:ascii="仿宋_GB2312" w:eastAsia="仿宋_GB2312"/>
                <w:sz w:val="18"/>
                <w:szCs w:val="18"/>
              </w:rPr>
            </w:pPr>
            <w:r>
              <w:rPr>
                <w:rFonts w:hint="eastAsia" w:ascii="仿宋_GB2312" w:eastAsia="仿宋_GB2312"/>
                <w:sz w:val="18"/>
                <w:szCs w:val="18"/>
              </w:rPr>
              <w:t xml:space="preserve"> 10</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00" w:lineRule="exact"/>
              <w:ind w:firstLine="180" w:firstLineChars="100"/>
              <w:jc w:val="center"/>
              <w:rPr>
                <w:rFonts w:ascii="仿宋_GB2312" w:eastAsia="仿宋_GB2312" w:cs="黑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cs="黑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blHeader/>
        </w:trPr>
        <w:tc>
          <w:tcPr>
            <w:tcW w:w="534"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right="-107" w:rightChars="-51" w:hanging="195"/>
              <w:jc w:val="center"/>
              <w:rPr>
                <w:rFonts w:ascii="仿宋_GB2312" w:eastAsia="仿宋_GB2312"/>
                <w:sz w:val="18"/>
                <w:szCs w:val="18"/>
              </w:rPr>
            </w:pPr>
            <w:r>
              <w:rPr>
                <w:rFonts w:hint="eastAsia" w:ascii="仿宋_GB2312" w:eastAsia="仿宋_GB2312"/>
                <w:sz w:val="18"/>
                <w:szCs w:val="18"/>
              </w:rPr>
              <w:t>六</w:t>
            </w:r>
          </w:p>
        </w:tc>
        <w:tc>
          <w:tcPr>
            <w:tcW w:w="1226"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jc w:val="center"/>
              <w:rPr>
                <w:rFonts w:ascii="仿宋_GB2312" w:eastAsia="仿宋_GB2312"/>
                <w:sz w:val="18"/>
                <w:szCs w:val="18"/>
              </w:rPr>
            </w:pPr>
            <w:r>
              <w:rPr>
                <w:rFonts w:hint="eastAsia" w:ascii="仿宋_GB2312" w:eastAsia="仿宋_GB2312"/>
                <w:sz w:val="18"/>
                <w:szCs w:val="18"/>
              </w:rPr>
              <w:t>一票否决</w:t>
            </w:r>
          </w:p>
        </w:tc>
        <w:tc>
          <w:tcPr>
            <w:tcW w:w="142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jc w:val="center"/>
              <w:rPr>
                <w:rFonts w:ascii="仿宋_GB2312" w:eastAsia="仿宋_GB2312"/>
                <w:sz w:val="18"/>
                <w:szCs w:val="18"/>
              </w:rPr>
            </w:pPr>
            <w:r>
              <w:rPr>
                <w:rFonts w:hint="eastAsia" w:ascii="仿宋_GB2312" w:eastAsia="仿宋_GB2312"/>
                <w:sz w:val="18"/>
                <w:szCs w:val="18"/>
              </w:rPr>
              <w:t>档案违法行为的处理</w:t>
            </w:r>
          </w:p>
        </w:tc>
        <w:tc>
          <w:tcPr>
            <w:tcW w:w="3865"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《档案法》第二十四条：有下列行为之一的，由县级以上人民政府档案行政管理部门、有关主管部门对直接负责的主管人员或者其它直接责任人员依法给予行政处分；构成犯罪的，依法追究刑事责任：</w:t>
            </w:r>
          </w:p>
          <w:p>
            <w:pPr>
              <w:tabs>
                <w:tab w:val="left" w:pos="3634"/>
              </w:tabs>
              <w:spacing w:line="240" w:lineRule="exact"/>
              <w:ind w:left="180"/>
              <w:rPr>
                <w:rFonts w:ascii="仿宋_GB2312" w:eastAsia="仿宋_GB2312"/>
                <w:sz w:val="18"/>
                <w:szCs w:val="18"/>
              </w:rPr>
            </w:pPr>
            <w:r>
              <w:rPr>
                <w:rFonts w:hint="eastAsia" w:ascii="仿宋_GB2312" w:eastAsia="仿宋_GB2312"/>
                <w:sz w:val="18"/>
                <w:szCs w:val="18"/>
              </w:rPr>
              <w:t xml:space="preserve">  （一）损毁、丢失属于国家所有的档案的；</w:t>
            </w:r>
          </w:p>
          <w:p>
            <w:pPr>
              <w:tabs>
                <w:tab w:val="left" w:pos="3634"/>
              </w:tabs>
              <w:spacing w:line="240" w:lineRule="exact"/>
              <w:ind w:firstLine="180" w:firstLineChars="100"/>
              <w:jc w:val="left"/>
              <w:rPr>
                <w:rFonts w:ascii="仿宋_GB2312" w:eastAsia="仿宋_GB2312"/>
                <w:sz w:val="18"/>
                <w:szCs w:val="18"/>
              </w:rPr>
            </w:pPr>
            <w:r>
              <w:rPr>
                <w:rFonts w:hint="eastAsia" w:ascii="仿宋_GB2312" w:eastAsia="仿宋_GB2312"/>
                <w:sz w:val="18"/>
                <w:szCs w:val="18"/>
              </w:rPr>
              <w:t xml:space="preserve">  （二）擅自提供、抄录、公布、销毁属于国家所有的档案的；</w:t>
            </w:r>
          </w:p>
          <w:p>
            <w:pPr>
              <w:tabs>
                <w:tab w:val="left" w:pos="3634"/>
              </w:tabs>
              <w:spacing w:line="240" w:lineRule="exact"/>
              <w:ind w:left="180"/>
              <w:rPr>
                <w:rFonts w:ascii="仿宋_GB2312" w:eastAsia="仿宋_GB2312"/>
                <w:sz w:val="18"/>
                <w:szCs w:val="18"/>
              </w:rPr>
            </w:pPr>
            <w:r>
              <w:rPr>
                <w:rFonts w:hint="eastAsia" w:ascii="仿宋_GB2312" w:eastAsia="仿宋_GB2312"/>
                <w:sz w:val="18"/>
                <w:szCs w:val="18"/>
              </w:rPr>
              <w:t xml:space="preserve">  （三）涂改、伪造档案的等。</w:t>
            </w:r>
          </w:p>
        </w:tc>
        <w:tc>
          <w:tcPr>
            <w:tcW w:w="2372"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rPr>
                <w:rFonts w:ascii="仿宋_GB2312" w:eastAsia="仿宋_GB2312"/>
                <w:sz w:val="18"/>
                <w:szCs w:val="18"/>
              </w:rPr>
            </w:pPr>
            <w:r>
              <w:rPr>
                <w:rFonts w:hint="eastAsia" w:ascii="仿宋_GB2312" w:eastAsia="仿宋_GB2312"/>
                <w:sz w:val="18"/>
                <w:szCs w:val="18"/>
              </w:rPr>
              <w:t xml:space="preserve">  对近三年发生档案严重违法行为的单位实行一票否决，确定为不合格，并依法追究相关责任人员的法律责任。</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9" w:hanging="144" w:hangingChars="80"/>
              <w:jc w:val="center"/>
              <w:rPr>
                <w:rFonts w:ascii="仿宋_GB2312" w:eastAsia="仿宋_GB2312"/>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00" w:lineRule="exact"/>
              <w:ind w:firstLine="180" w:firstLineChars="100"/>
              <w:jc w:val="center"/>
              <w:rPr>
                <w:rFonts w:ascii="仿宋_GB2312" w:eastAsia="仿宋_GB2312" w:cs="黑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cs="黑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blHeader/>
        </w:trPr>
        <w:tc>
          <w:tcPr>
            <w:tcW w:w="9426" w:type="dxa"/>
            <w:gridSpan w:val="5"/>
            <w:tcBorders>
              <w:top w:val="single" w:color="auto" w:sz="4" w:space="0"/>
              <w:left w:val="single" w:color="auto" w:sz="4" w:space="0"/>
              <w:bottom w:val="single" w:color="auto" w:sz="4" w:space="0"/>
              <w:right w:val="single" w:color="auto" w:sz="4" w:space="0"/>
            </w:tcBorders>
            <w:vAlign w:val="center"/>
          </w:tcPr>
          <w:p>
            <w:pPr>
              <w:tabs>
                <w:tab w:val="left" w:pos="3634"/>
              </w:tabs>
              <w:spacing w:line="240" w:lineRule="exact"/>
              <w:ind w:firstLine="180" w:firstLineChars="100"/>
              <w:jc w:val="center"/>
              <w:rPr>
                <w:rFonts w:ascii="仿宋_GB2312" w:eastAsia="仿宋_GB2312"/>
                <w:sz w:val="18"/>
                <w:szCs w:val="18"/>
              </w:rPr>
            </w:pPr>
            <w:r>
              <w:rPr>
                <w:rFonts w:hint="eastAsia" w:ascii="仿宋_GB2312" w:eastAsia="仿宋_GB2312"/>
                <w:sz w:val="18"/>
                <w:szCs w:val="18"/>
              </w:rPr>
              <w:t>合     计</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left="-1" w:leftChars="-69" w:hanging="144" w:hangingChars="80"/>
              <w:jc w:val="center"/>
              <w:rPr>
                <w:rFonts w:ascii="仿宋_GB2312" w:eastAsia="仿宋_GB2312"/>
                <w:sz w:val="18"/>
                <w:szCs w:val="18"/>
              </w:rPr>
            </w:pPr>
            <w:r>
              <w:rPr>
                <w:rFonts w:hint="eastAsia" w:ascii="仿宋_GB2312" w:eastAsia="仿宋_GB2312"/>
                <w:sz w:val="18"/>
                <w:szCs w:val="18"/>
              </w:rPr>
              <w:t>100</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200" w:lineRule="exact"/>
              <w:ind w:firstLine="180" w:firstLineChars="100"/>
              <w:jc w:val="center"/>
              <w:rPr>
                <w:rFonts w:ascii="仿宋_GB2312" w:eastAsia="仿宋_GB2312" w:cs="黑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cs="黑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634"/>
              </w:tabs>
              <w:spacing w:line="320" w:lineRule="exact"/>
              <w:ind w:hanging="195"/>
              <w:jc w:val="center"/>
              <w:rPr>
                <w:rFonts w:ascii="仿宋_GB2312" w:eastAsia="仿宋_GB2312" w:cs="黑体"/>
                <w:sz w:val="18"/>
                <w:szCs w:val="18"/>
              </w:rPr>
            </w:pPr>
          </w:p>
        </w:tc>
      </w:tr>
    </w:tbl>
    <w:p/>
    <w:p/>
    <w:sectPr>
      <w:pgSz w:w="16838" w:h="11906" w:orient="landscape"/>
      <w:pgMar w:top="1531" w:right="1985" w:bottom="1531" w:left="209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C1E2A"/>
    <w:rsid w:val="6F2C1E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2017-06-05T06:49:00Z</dcterms:created>
  <dc:creator>王汉兵</dc:creator>
  <cp:lastModifiedBy>王汉兵</cp:lastModifiedBy>
  <dcterms:modified xsi:type="dcterms:W3CDTF">2017-06-05T06:50:05Z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